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D5" w:rsidRDefault="003B638F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музыке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классы</w:t>
      </w:r>
    </w:p>
    <w:p w:rsidR="008B72D5" w:rsidRDefault="003B638F">
      <w:pPr>
        <w:pStyle w:val="a3"/>
        <w:spacing w:before="177"/>
        <w:ind w:left="3" w:right="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rPr>
          <w:spacing w:val="-2"/>
        </w:rPr>
        <w:t>документов:</w:t>
      </w:r>
    </w:p>
    <w:p w:rsidR="008B72D5" w:rsidRDefault="003B638F">
      <w:pPr>
        <w:pStyle w:val="a5"/>
        <w:numPr>
          <w:ilvl w:val="0"/>
          <w:numId w:val="3"/>
        </w:numPr>
        <w:tabs>
          <w:tab w:val="left" w:pos="242"/>
        </w:tabs>
        <w:spacing w:before="186" w:line="256" w:lineRule="auto"/>
        <w:ind w:right="39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8B72D5" w:rsidRDefault="003B638F">
      <w:pPr>
        <w:pStyle w:val="a5"/>
        <w:numPr>
          <w:ilvl w:val="0"/>
          <w:numId w:val="3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8B72D5" w:rsidRDefault="003B638F">
      <w:pPr>
        <w:pStyle w:val="a3"/>
        <w:spacing w:before="22" w:line="259" w:lineRule="auto"/>
      </w:pPr>
      <w:r>
        <w:t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</w:t>
      </w:r>
      <w:r>
        <w:t>нениями, внесенными: -приказом Министерства просвещения Российской Федерации от 18.07.2022 № 569 "О внесении 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образования, утвержденный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 31 мая 2021 г. № 286"(Зарегистрирован 17.08.2022 № 69676).</w:t>
      </w:r>
    </w:p>
    <w:p w:rsidR="008B72D5" w:rsidRDefault="003B638F">
      <w:pPr>
        <w:pStyle w:val="a5"/>
        <w:numPr>
          <w:ilvl w:val="0"/>
          <w:numId w:val="3"/>
        </w:numPr>
        <w:tabs>
          <w:tab w:val="left" w:pos="242"/>
        </w:tabs>
        <w:spacing w:before="155"/>
        <w:ind w:right="155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образования” (Зарегистрирова</w:t>
      </w:r>
      <w:r>
        <w:rPr>
          <w:sz w:val="24"/>
        </w:rPr>
        <w:t>н 12.07.2023 № 74229).</w:t>
      </w:r>
    </w:p>
    <w:p w:rsidR="008B72D5" w:rsidRDefault="003B638F" w:rsidP="003B638F">
      <w:pPr>
        <w:pStyle w:val="a5"/>
        <w:numPr>
          <w:ilvl w:val="0"/>
          <w:numId w:val="3"/>
        </w:numPr>
        <w:tabs>
          <w:tab w:val="left" w:pos="242"/>
        </w:tabs>
        <w:spacing w:before="164" w:line="259" w:lineRule="auto"/>
        <w:ind w:right="1319" w:firstLine="0"/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 общеобразовательная школа №3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 xml:space="preserve">совете (протокол №1 </w:t>
      </w:r>
      <w:r>
        <w:t>от 29</w:t>
      </w:r>
      <w:r>
        <w:t>.08.2022г)</w:t>
      </w:r>
      <w:r>
        <w:t xml:space="preserve"> </w:t>
      </w:r>
    </w:p>
    <w:p w:rsidR="008B72D5" w:rsidRDefault="003B638F">
      <w:pPr>
        <w:pStyle w:val="a5"/>
        <w:numPr>
          <w:ilvl w:val="0"/>
          <w:numId w:val="3"/>
        </w:numPr>
        <w:tabs>
          <w:tab w:val="left" w:pos="242"/>
        </w:tabs>
        <w:spacing w:before="164"/>
        <w:ind w:right="1035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653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8B72D5" w:rsidRDefault="003B638F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8B72D5" w:rsidRDefault="008B72D5">
      <w:pPr>
        <w:pStyle w:val="a3"/>
        <w:ind w:left="0"/>
      </w:pPr>
    </w:p>
    <w:p w:rsidR="008B72D5" w:rsidRDefault="008B72D5">
      <w:pPr>
        <w:pStyle w:val="a3"/>
        <w:spacing w:before="68"/>
        <w:ind w:left="0"/>
      </w:pPr>
    </w:p>
    <w:p w:rsidR="008B72D5" w:rsidRDefault="003B638F">
      <w:pPr>
        <w:pStyle w:val="a3"/>
        <w:spacing w:line="259" w:lineRule="auto"/>
        <w:ind w:right="68"/>
      </w:pPr>
      <w:r>
        <w:t>Рабочая программа по музыке на уровне 1-4 класса начального общего образования 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«Требований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 программы», представленных в Федеральном государственном образовательном стандарте начального об</w:t>
      </w:r>
      <w:r>
        <w:t>щего образования, с учётом распределённых по модулям</w:t>
      </w:r>
    </w:p>
    <w:p w:rsidR="008B72D5" w:rsidRDefault="003B638F">
      <w:pPr>
        <w:pStyle w:val="a3"/>
        <w:spacing w:before="1" w:line="259" w:lineRule="auto"/>
      </w:pP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 начального общего образования, а также на основе характеристики планируемых</w:t>
      </w:r>
    </w:p>
    <w:p w:rsidR="008B72D5" w:rsidRDefault="003B638F">
      <w:pPr>
        <w:pStyle w:val="a3"/>
        <w:spacing w:line="259" w:lineRule="auto"/>
      </w:pPr>
      <w:r>
        <w:t>результатов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во</w:t>
      </w:r>
      <w:r>
        <w:t>спитания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 представленной в Примерной про</w:t>
      </w:r>
      <w:r>
        <w:t>грамме воспитания (одобрено решением ФУМО от 02.06.2020). Программа разработана с учётом актуальных целей и задач обучения и</w:t>
      </w:r>
    </w:p>
    <w:p w:rsidR="008B72D5" w:rsidRDefault="003B638F">
      <w:pPr>
        <w:pStyle w:val="a3"/>
        <w:spacing w:line="259" w:lineRule="auto"/>
      </w:pPr>
      <w:r>
        <w:t>воспитания,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</w:t>
      </w:r>
    </w:p>
    <w:p w:rsidR="008B72D5" w:rsidRDefault="003B638F">
      <w:pPr>
        <w:pStyle w:val="a3"/>
        <w:spacing w:line="275" w:lineRule="exact"/>
      </w:pPr>
      <w:r>
        <w:t>«Искусство»</w:t>
      </w:r>
      <w:r>
        <w:rPr>
          <w:spacing w:val="-7"/>
        </w:rPr>
        <w:t xml:space="preserve"> </w:t>
      </w:r>
      <w:r>
        <w:rPr>
          <w:spacing w:val="-2"/>
        </w:rPr>
        <w:t>(Музыка).</w:t>
      </w:r>
    </w:p>
    <w:p w:rsidR="008B72D5" w:rsidRDefault="003B638F">
      <w:pPr>
        <w:pStyle w:val="a3"/>
        <w:spacing w:before="17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rPr>
          <w:spacing w:val="-2"/>
        </w:rPr>
        <w:t>«МУЗЫКА»</w:t>
      </w:r>
    </w:p>
    <w:p w:rsidR="008B72D5" w:rsidRDefault="003B638F">
      <w:pPr>
        <w:pStyle w:val="a3"/>
        <w:spacing w:before="185" w:line="259" w:lineRule="auto"/>
      </w:pPr>
      <w:r>
        <w:t>Музыка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наследия,</w:t>
      </w:r>
      <w:r>
        <w:rPr>
          <w:spacing w:val="-2"/>
        </w:rPr>
        <w:t xml:space="preserve"> </w:t>
      </w:r>
      <w:r>
        <w:t>универсальным</w:t>
      </w:r>
      <w:r>
        <w:rPr>
          <w:spacing w:val="-6"/>
        </w:rPr>
        <w:t xml:space="preserve"> </w:t>
      </w:r>
      <w:r>
        <w:t>способом коммуникац</w:t>
      </w:r>
      <w:r>
        <w:t>ии.</w:t>
      </w:r>
      <w:r>
        <w:rPr>
          <w:spacing w:val="-6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rPr>
          <w:spacing w:val="-2"/>
        </w:rPr>
        <w:t>школьника</w:t>
      </w:r>
    </w:p>
    <w:p w:rsidR="008B72D5" w:rsidRDefault="003B638F">
      <w:pPr>
        <w:pStyle w:val="a3"/>
        <w:spacing w:line="273" w:lineRule="exact"/>
      </w:pPr>
      <w:r>
        <w:t>—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</w:t>
      </w:r>
      <w:r>
        <w:rPr>
          <w:spacing w:val="3"/>
        </w:rPr>
        <w:t xml:space="preserve"> </w:t>
      </w:r>
      <w:r>
        <w:rPr>
          <w:spacing w:val="-2"/>
        </w:rPr>
        <w:t>мировосприятия.</w:t>
      </w:r>
    </w:p>
    <w:p w:rsidR="008B72D5" w:rsidRDefault="003B638F">
      <w:pPr>
        <w:pStyle w:val="a3"/>
        <w:spacing w:before="184" w:line="259" w:lineRule="auto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заложить основы будущей музыкальной культуры личности, сформировать представления о</w:t>
      </w:r>
    </w:p>
    <w:p w:rsidR="008B72D5" w:rsidRDefault="008B72D5">
      <w:pPr>
        <w:pStyle w:val="a3"/>
        <w:spacing w:line="259" w:lineRule="auto"/>
        <w:sectPr w:rsidR="008B72D5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8B72D5" w:rsidRDefault="003B638F">
      <w:pPr>
        <w:pStyle w:val="a3"/>
        <w:spacing w:before="68" w:line="259" w:lineRule="auto"/>
        <w:ind w:right="68"/>
      </w:pPr>
      <w:r>
        <w:lastRenderedPageBreak/>
        <w:t>многообразии проявлений музыкального искусства в</w:t>
      </w:r>
      <w:r>
        <w:rPr>
          <w:spacing w:val="-1"/>
        </w:rPr>
        <w:t xml:space="preserve"> </w:t>
      </w:r>
      <w:r>
        <w:t>жизни современного человека</w:t>
      </w:r>
      <w:r>
        <w:rPr>
          <w:spacing w:val="-1"/>
        </w:rPr>
        <w:t xml:space="preserve"> </w:t>
      </w:r>
      <w:r>
        <w:t>и общества.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различные п</w:t>
      </w:r>
      <w:r>
        <w:t>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</w:t>
      </w:r>
      <w:r>
        <w:rPr>
          <w:spacing w:val="-1"/>
        </w:rPr>
        <w:t xml:space="preserve"> </w:t>
      </w:r>
      <w:r>
        <w:t>эффективной формой освоения музыкального искусства является</w:t>
      </w:r>
      <w:r>
        <w:t xml:space="preserve">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</w:p>
    <w:p w:rsidR="008B72D5" w:rsidRDefault="003B638F">
      <w:pPr>
        <w:pStyle w:val="a3"/>
        <w:spacing w:before="1" w:line="256" w:lineRule="auto"/>
      </w:pPr>
      <w:r>
        <w:t>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</w:t>
      </w:r>
      <w:r>
        <w:t>нностей,</w:t>
      </w:r>
      <w:r>
        <w:rPr>
          <w:spacing w:val="-3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:rsidR="008B72D5" w:rsidRDefault="003B638F">
      <w:pPr>
        <w:pStyle w:val="a3"/>
        <w:spacing w:before="167" w:line="259" w:lineRule="auto"/>
      </w:pPr>
      <w:r>
        <w:t>Программа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некоторым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явлений, фактов музыкальной культуры (знание музыкальных произведений, фамилий</w:t>
      </w:r>
    </w:p>
    <w:p w:rsidR="008B72D5" w:rsidRDefault="003B638F">
      <w:pPr>
        <w:pStyle w:val="a3"/>
        <w:spacing w:line="259" w:lineRule="auto"/>
      </w:pPr>
      <w:r>
        <w:t>композиторов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исполнителей,</w:t>
      </w:r>
      <w:r>
        <w:rPr>
          <w:spacing w:val="-4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терминологии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</w:t>
      </w:r>
      <w:r>
        <w:t>).</w:t>
      </w:r>
      <w:r>
        <w:rPr>
          <w:spacing w:val="-4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уровень содержания обучения не является главным. Значительно более важным является</w:t>
      </w:r>
    </w:p>
    <w:p w:rsidR="008B72D5" w:rsidRDefault="003B638F">
      <w:pPr>
        <w:pStyle w:val="a3"/>
        <w:spacing w:line="259" w:lineRule="auto"/>
        <w:ind w:right="102"/>
        <w:jc w:val="both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мыслей и чувств,</w:t>
      </w:r>
      <w:r>
        <w:rPr>
          <w:spacing w:val="-2"/>
        </w:rPr>
        <w:t xml:space="preserve"> </w:t>
      </w:r>
      <w:r>
        <w:t>состояний,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музыка как «искусство интонируемого смысла» (Б. В. Асафьев).</w:t>
      </w:r>
    </w:p>
    <w:p w:rsidR="008B72D5" w:rsidRDefault="003B638F">
      <w:pPr>
        <w:pStyle w:val="a3"/>
        <w:spacing w:before="158"/>
      </w:pPr>
      <w:r>
        <w:t>Свойственная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идентификация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лирическим</w:t>
      </w:r>
      <w:r>
        <w:rPr>
          <w:spacing w:val="-6"/>
        </w:rPr>
        <w:t xml:space="preserve"> </w:t>
      </w:r>
      <w:r>
        <w:rPr>
          <w:spacing w:val="-2"/>
        </w:rPr>
        <w:t>героем</w:t>
      </w:r>
    </w:p>
    <w:p w:rsidR="008B72D5" w:rsidRDefault="003B638F">
      <w:pPr>
        <w:pStyle w:val="a3"/>
        <w:spacing w:before="22" w:line="261" w:lineRule="auto"/>
      </w:pPr>
      <w:r>
        <w:t>произведения</w:t>
      </w:r>
      <w:r>
        <w:rPr>
          <w:spacing w:val="-5"/>
        </w:rPr>
        <w:t xml:space="preserve"> </w:t>
      </w:r>
      <w:r>
        <w:t>(В.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7"/>
        </w:rPr>
        <w:t xml:space="preserve"> </w:t>
      </w:r>
      <w:r>
        <w:t>психологическим</w:t>
      </w:r>
      <w:r>
        <w:rPr>
          <w:spacing w:val="-6"/>
        </w:rPr>
        <w:t xml:space="preserve"> </w:t>
      </w:r>
      <w:r>
        <w:t xml:space="preserve">механизмом для формирования мировоззрения </w:t>
      </w:r>
      <w:r>
        <w:t xml:space="preserve">ребёнка опосредованным </w:t>
      </w:r>
      <w:proofErr w:type="spellStart"/>
      <w:r>
        <w:t>недирективным</w:t>
      </w:r>
      <w:proofErr w:type="spellEnd"/>
      <w:r>
        <w:t xml:space="preserve"> путём.</w:t>
      </w:r>
    </w:p>
    <w:p w:rsidR="008B72D5" w:rsidRDefault="003B638F">
      <w:pPr>
        <w:pStyle w:val="a3"/>
        <w:spacing w:line="259" w:lineRule="auto"/>
      </w:pPr>
      <w:r>
        <w:t>Поэтому</w:t>
      </w:r>
      <w:r>
        <w:rPr>
          <w:spacing w:val="-9"/>
        </w:rPr>
        <w:t xml:space="preserve"> </w:t>
      </w:r>
      <w:r>
        <w:t>ключевым</w:t>
      </w:r>
      <w:r>
        <w:rPr>
          <w:spacing w:val="-6"/>
        </w:rPr>
        <w:t xml:space="preserve"> </w:t>
      </w:r>
      <w:r>
        <w:t>моментом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репертуара, который должен сочетать в себе такие качества, как доступность, высокий</w:t>
      </w:r>
    </w:p>
    <w:p w:rsidR="008B72D5" w:rsidRDefault="003B638F">
      <w:pPr>
        <w:pStyle w:val="a3"/>
        <w:spacing w:line="273" w:lineRule="exact"/>
      </w:pPr>
      <w:r>
        <w:t>художественный</w:t>
      </w:r>
      <w:r>
        <w:rPr>
          <w:spacing w:val="-6"/>
        </w:rPr>
        <w:t xml:space="preserve"> </w:t>
      </w:r>
      <w:r>
        <w:t>уровень,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rPr>
          <w:spacing w:val="-2"/>
        </w:rPr>
        <w:t>ценностей.</w:t>
      </w:r>
    </w:p>
    <w:p w:rsidR="008B72D5" w:rsidRDefault="003B638F">
      <w:pPr>
        <w:pStyle w:val="a3"/>
        <w:spacing w:before="181" w:line="259" w:lineRule="auto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</w:t>
      </w:r>
    </w:p>
    <w:p w:rsidR="008B72D5" w:rsidRDefault="003B638F">
      <w:pPr>
        <w:pStyle w:val="a3"/>
        <w:spacing w:line="272" w:lineRule="exact"/>
      </w:pPr>
      <w:r>
        <w:t>реф</w:t>
      </w:r>
      <w:r>
        <w:t>лексивная</w:t>
      </w:r>
      <w:r>
        <w:rPr>
          <w:spacing w:val="-4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целом.</w:t>
      </w:r>
    </w:p>
    <w:p w:rsidR="008B72D5" w:rsidRDefault="003B638F">
      <w:pPr>
        <w:pStyle w:val="a3"/>
        <w:spacing w:before="185" w:line="259" w:lineRule="auto"/>
      </w:pPr>
      <w:r>
        <w:t>Особая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принадлежит игровым формам деятельности, которые рассматриваются как широкий спектр</w:t>
      </w:r>
    </w:p>
    <w:p w:rsidR="008B72D5" w:rsidRDefault="003B638F">
      <w:pPr>
        <w:pStyle w:val="a3"/>
        <w:spacing w:line="259" w:lineRule="auto"/>
      </w:pPr>
      <w:r>
        <w:t>конкретных приёмов и методов, внутренне присущих самому искусству — о</w:t>
      </w:r>
      <w:r>
        <w:t>т традиционных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театрализованных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звуковым импровизациям, направленным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жанровых особенностей, элементов музыкального языка, композиционных принципов.</w:t>
      </w:r>
    </w:p>
    <w:p w:rsidR="008B72D5" w:rsidRDefault="003B638F">
      <w:pPr>
        <w:pStyle w:val="a3"/>
        <w:spacing w:before="156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 xml:space="preserve">ПРЕДМЕТА </w:t>
      </w:r>
      <w:r>
        <w:rPr>
          <w:spacing w:val="-2"/>
        </w:rPr>
        <w:t>«МУЗЫКА»</w:t>
      </w:r>
    </w:p>
    <w:p w:rsidR="008B72D5" w:rsidRDefault="003B638F">
      <w:pPr>
        <w:pStyle w:val="a3"/>
        <w:spacing w:before="185" w:line="256" w:lineRule="auto"/>
      </w:pPr>
      <w:r>
        <w:t>Музыка жизненно необходима для полноценного развития младших школьников. Признание</w:t>
      </w:r>
      <w:r>
        <w:rPr>
          <w:spacing w:val="-7"/>
        </w:rPr>
        <w:t xml:space="preserve"> </w:t>
      </w:r>
      <w:proofErr w:type="spellStart"/>
      <w:r>
        <w:t>самоценности</w:t>
      </w:r>
      <w:proofErr w:type="spellEnd"/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уникального</w:t>
      </w:r>
      <w:r>
        <w:rPr>
          <w:spacing w:val="-6"/>
        </w:rPr>
        <w:t xml:space="preserve"> </w:t>
      </w:r>
      <w:r>
        <w:t>вклада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 образование и воспитание делает неприменимыми критерии утилитарности.</w:t>
      </w:r>
    </w:p>
    <w:p w:rsidR="008B72D5" w:rsidRDefault="003B638F">
      <w:pPr>
        <w:pStyle w:val="a3"/>
        <w:spacing w:before="167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</w:t>
      </w:r>
      <w:r>
        <w:t>граммы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части</w:t>
      </w:r>
    </w:p>
    <w:p w:rsidR="008B72D5" w:rsidRDefault="003B638F">
      <w:pPr>
        <w:pStyle w:val="a3"/>
        <w:spacing w:before="23" w:line="259" w:lineRule="auto"/>
      </w:pPr>
      <w:r>
        <w:t>всей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 воспитания является личный и коллективный опыт проживания и осознания специфического комплекса эмоций, чувств, образов, идей</w:t>
      </w:r>
      <w:r>
        <w:t>, порождаемых ситуациями</w:t>
      </w:r>
    </w:p>
    <w:p w:rsidR="008B72D5" w:rsidRDefault="003B638F">
      <w:pPr>
        <w:pStyle w:val="a3"/>
        <w:spacing w:line="275" w:lineRule="exact"/>
      </w:pPr>
      <w:r>
        <w:t>эстетического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(постижение</w:t>
      </w:r>
      <w:r>
        <w:rPr>
          <w:spacing w:val="-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переживание,</w:t>
      </w:r>
      <w:r>
        <w:rPr>
          <w:spacing w:val="-5"/>
        </w:rPr>
        <w:t xml:space="preserve"> </w:t>
      </w:r>
      <w:r>
        <w:t>самовыражение</w:t>
      </w:r>
      <w:r>
        <w:rPr>
          <w:spacing w:val="-5"/>
        </w:rPr>
        <w:t xml:space="preserve"> </w:t>
      </w:r>
      <w:r>
        <w:rPr>
          <w:spacing w:val="-2"/>
        </w:rPr>
        <w:t>через</w:t>
      </w:r>
    </w:p>
    <w:p w:rsidR="008B72D5" w:rsidRDefault="003B638F">
      <w:pPr>
        <w:pStyle w:val="a3"/>
        <w:spacing w:before="21" w:line="256" w:lineRule="auto"/>
      </w:pPr>
      <w:r>
        <w:t>творчество,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становление,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чуткости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внутреннему</w:t>
      </w:r>
      <w:r>
        <w:rPr>
          <w:spacing w:val="-10"/>
        </w:rPr>
        <w:t xml:space="preserve"> </w:t>
      </w:r>
      <w:r>
        <w:t>миру другого человека через опыт сотворчества и сопереживания).</w:t>
      </w:r>
    </w:p>
    <w:p w:rsidR="008B72D5" w:rsidRDefault="008B72D5">
      <w:pPr>
        <w:pStyle w:val="a3"/>
        <w:spacing w:line="256" w:lineRule="auto"/>
        <w:sectPr w:rsidR="008B72D5">
          <w:pgSz w:w="11910" w:h="16840"/>
          <w:pgMar w:top="1040" w:right="850" w:bottom="280" w:left="1700" w:header="720" w:footer="720" w:gutter="0"/>
          <w:cols w:space="720"/>
        </w:sectPr>
      </w:pPr>
    </w:p>
    <w:p w:rsidR="008B72D5" w:rsidRDefault="003B638F">
      <w:pPr>
        <w:pStyle w:val="a3"/>
        <w:spacing w:before="68" w:line="259" w:lineRule="auto"/>
      </w:pPr>
      <w:r>
        <w:lastRenderedPageBreak/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конкретизации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8B72D5" w:rsidRDefault="003B638F">
      <w:pPr>
        <w:pStyle w:val="a5"/>
        <w:numPr>
          <w:ilvl w:val="0"/>
          <w:numId w:val="2"/>
        </w:numPr>
        <w:tabs>
          <w:tab w:val="left" w:pos="261"/>
        </w:tabs>
        <w:spacing w:before="161" w:line="256" w:lineRule="auto"/>
        <w:ind w:right="1311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ценностей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8B72D5" w:rsidRDefault="003B638F">
      <w:pPr>
        <w:pStyle w:val="a5"/>
        <w:numPr>
          <w:ilvl w:val="0"/>
          <w:numId w:val="2"/>
        </w:numPr>
        <w:tabs>
          <w:tab w:val="left" w:pos="261"/>
        </w:tabs>
        <w:spacing w:line="256" w:lineRule="auto"/>
        <w:ind w:right="91" w:firstLine="0"/>
        <w:rPr>
          <w:sz w:val="24"/>
        </w:rPr>
      </w:pPr>
      <w:r>
        <w:rPr>
          <w:sz w:val="24"/>
        </w:rPr>
        <w:t>развитие потребности в общении с произведениями искусства</w:t>
      </w:r>
      <w:r>
        <w:rPr>
          <w:sz w:val="24"/>
        </w:rPr>
        <w:t>, осознание значения 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отражения многообразия жизни;</w:t>
      </w:r>
    </w:p>
    <w:p w:rsidR="008B72D5" w:rsidRDefault="003B638F">
      <w:pPr>
        <w:pStyle w:val="a5"/>
        <w:numPr>
          <w:ilvl w:val="0"/>
          <w:numId w:val="2"/>
        </w:numPr>
        <w:tabs>
          <w:tab w:val="left" w:pos="261"/>
        </w:tabs>
        <w:spacing w:before="168" w:line="256" w:lineRule="auto"/>
        <w:ind w:right="4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pacing w:val="-2"/>
          <w:sz w:val="24"/>
        </w:rPr>
        <w:t>музицированию</w:t>
      </w:r>
      <w:proofErr w:type="spellEnd"/>
      <w:r>
        <w:rPr>
          <w:spacing w:val="-2"/>
          <w:sz w:val="24"/>
        </w:rPr>
        <w:t>.</w:t>
      </w:r>
    </w:p>
    <w:p w:rsidR="008B72D5" w:rsidRDefault="003B638F">
      <w:pPr>
        <w:pStyle w:val="a3"/>
        <w:spacing w:before="163"/>
      </w:pPr>
      <w:r>
        <w:t>Важнейшими</w:t>
      </w:r>
      <w:r>
        <w:rPr>
          <w:spacing w:val="-4"/>
        </w:rPr>
        <w:t xml:space="preserve"> </w:t>
      </w:r>
      <w:r>
        <w:t>задачами 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85" w:line="256" w:lineRule="auto"/>
        <w:ind w:right="5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искусстве.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66" w:line="256" w:lineRule="auto"/>
        <w:ind w:right="1295" w:firstLine="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формы </w:t>
      </w:r>
      <w:proofErr w:type="spellStart"/>
      <w:r>
        <w:rPr>
          <w:spacing w:val="-2"/>
          <w:sz w:val="24"/>
        </w:rPr>
        <w:t>музицирования</w:t>
      </w:r>
      <w:proofErr w:type="spellEnd"/>
      <w:r>
        <w:rPr>
          <w:spacing w:val="-2"/>
          <w:sz w:val="24"/>
        </w:rPr>
        <w:t>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67" w:line="256" w:lineRule="auto"/>
        <w:ind w:right="65" w:firstLine="0"/>
        <w:rPr>
          <w:sz w:val="24"/>
        </w:rPr>
      </w:pPr>
      <w:r>
        <w:rPr>
          <w:sz w:val="24"/>
        </w:rPr>
        <w:t>Формиро</w:t>
      </w:r>
      <w:r>
        <w:rPr>
          <w:sz w:val="24"/>
        </w:rPr>
        <w:t>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 общечеловеческим духовным ценностям через собственный внутренний опыт эмоционального переживания.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68" w:line="256" w:lineRule="auto"/>
        <w:ind w:right="903" w:firstLine="0"/>
        <w:jc w:val="both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действиями.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ассоциативного мышления и продуктивного воображения.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line="259" w:lineRule="auto"/>
        <w:ind w:right="451" w:firstLine="0"/>
        <w:rPr>
          <w:sz w:val="24"/>
        </w:rPr>
      </w:pPr>
      <w:r>
        <w:rPr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 деятельности, в том числе:</w:t>
      </w:r>
    </w:p>
    <w:p w:rsidR="008B72D5" w:rsidRDefault="003B638F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:rsidR="008B72D5" w:rsidRDefault="003B638F">
      <w:pPr>
        <w:pStyle w:val="a3"/>
        <w:spacing w:before="182" w:line="398" w:lineRule="auto"/>
        <w:ind w:right="1852"/>
      </w:pPr>
      <w:r>
        <w:t>б)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8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8B72D5" w:rsidRDefault="003B638F">
      <w:pPr>
        <w:pStyle w:val="a3"/>
        <w:spacing w:before="3" w:line="256" w:lineRule="auto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(пластическое</w:t>
      </w:r>
      <w:r>
        <w:rPr>
          <w:spacing w:val="-7"/>
        </w:rPr>
        <w:t xml:space="preserve"> </w:t>
      </w:r>
      <w:r>
        <w:t>ин</w:t>
      </w:r>
      <w:r>
        <w:t>тонирование,</w:t>
      </w:r>
      <w:r>
        <w:rPr>
          <w:spacing w:val="-6"/>
        </w:rPr>
        <w:t xml:space="preserve"> </w:t>
      </w:r>
      <w:r>
        <w:t>танец,</w:t>
      </w:r>
      <w:r>
        <w:rPr>
          <w:spacing w:val="-9"/>
        </w:rPr>
        <w:t xml:space="preserve"> </w:t>
      </w:r>
      <w:r>
        <w:t>двигательное моделирование и др.);</w:t>
      </w:r>
    </w:p>
    <w:p w:rsidR="008B72D5" w:rsidRDefault="003B638F">
      <w:pPr>
        <w:pStyle w:val="a3"/>
        <w:spacing w:before="163"/>
      </w:pP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rPr>
          <w:spacing w:val="-2"/>
        </w:rPr>
        <w:t>проекты.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83" w:line="256" w:lineRule="auto"/>
        <w:ind w:right="684" w:firstLine="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before="166" w:line="256" w:lineRule="auto"/>
        <w:ind w:right="14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присвоение интонационно-образного строя отечественной музыкальной культуры.</w:t>
      </w:r>
    </w:p>
    <w:p w:rsidR="008B72D5" w:rsidRDefault="003B638F">
      <w:pPr>
        <w:pStyle w:val="a5"/>
        <w:numPr>
          <w:ilvl w:val="0"/>
          <w:numId w:val="1"/>
        </w:numPr>
        <w:tabs>
          <w:tab w:val="left" w:pos="242"/>
        </w:tabs>
        <w:spacing w:line="256" w:lineRule="auto"/>
        <w:ind w:right="91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 культуре других стран, культур, времён и народов.</w:t>
      </w:r>
    </w:p>
    <w:p w:rsidR="008B72D5" w:rsidRDefault="003B638F">
      <w:pPr>
        <w:pStyle w:val="a3"/>
        <w:spacing w:before="163"/>
      </w:pPr>
      <w:bookmarkStart w:id="0" w:name="_GoBack"/>
      <w:bookmarkEnd w:id="0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8B72D5" w:rsidRDefault="008B72D5">
      <w:pPr>
        <w:pStyle w:val="a3"/>
        <w:sectPr w:rsidR="008B72D5">
          <w:pgSz w:w="11910" w:h="16840"/>
          <w:pgMar w:top="1040" w:right="850" w:bottom="280" w:left="1700" w:header="720" w:footer="720" w:gutter="0"/>
          <w:cols w:space="720"/>
        </w:sectPr>
      </w:pPr>
    </w:p>
    <w:p w:rsidR="008B72D5" w:rsidRDefault="003B638F">
      <w:pPr>
        <w:pStyle w:val="a3"/>
        <w:spacing w:before="68" w:line="261" w:lineRule="auto"/>
        <w:ind w:right="68"/>
      </w:pPr>
      <w:r>
        <w:lastRenderedPageBreak/>
        <w:t>В соответствии с Федеральным государственным образовательным стандартом 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предметную</w:t>
      </w:r>
    </w:p>
    <w:p w:rsidR="008B72D5" w:rsidRDefault="003B638F">
      <w:pPr>
        <w:pStyle w:val="a3"/>
        <w:spacing w:line="256" w:lineRule="auto"/>
      </w:pPr>
      <w:r>
        <w:t>область «Искусство»,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</w:t>
      </w:r>
      <w:r>
        <w:t>зучения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 школе с 1 по 4 класс включительно.</w:t>
      </w:r>
    </w:p>
    <w:p w:rsidR="008B72D5" w:rsidRDefault="003B638F">
      <w:pPr>
        <w:pStyle w:val="a3"/>
        <w:spacing w:before="162"/>
      </w:pPr>
      <w:r>
        <w:t>Содержание</w:t>
      </w:r>
      <w:r>
        <w:rPr>
          <w:spacing w:val="-7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3"/>
        </w:rPr>
        <w:t xml:space="preserve"> </w:t>
      </w:r>
      <w:r>
        <w:rPr>
          <w:spacing w:val="-2"/>
        </w:rPr>
        <w:t>модулями</w:t>
      </w:r>
    </w:p>
    <w:p w:rsidR="008B72D5" w:rsidRDefault="003B638F">
      <w:pPr>
        <w:pStyle w:val="a3"/>
        <w:spacing w:before="22" w:line="259" w:lineRule="auto"/>
      </w:pPr>
      <w:r>
        <w:t>(тематическими линиями), обеспечивающими преемственность с образовательной 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</w:p>
    <w:p w:rsidR="008B72D5" w:rsidRDefault="003B638F">
      <w:pPr>
        <w:pStyle w:val="a3"/>
        <w:spacing w:line="256" w:lineRule="auto"/>
      </w:pP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 xml:space="preserve">школьного </w:t>
      </w:r>
      <w:r>
        <w:rPr>
          <w:spacing w:val="-2"/>
        </w:rPr>
        <w:t>обучения:</w:t>
      </w:r>
    </w:p>
    <w:p w:rsidR="008B72D5" w:rsidRDefault="003B638F">
      <w:pPr>
        <w:pStyle w:val="a3"/>
        <w:spacing w:before="162" w:line="398" w:lineRule="auto"/>
        <w:ind w:right="4800"/>
      </w:pPr>
      <w:r>
        <w:t>модуль № 1 «Музыкальная грамота»; 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России»; модуль № 3 «Музыка народов мира»; модуль № 4 «Духовная м</w:t>
      </w:r>
      <w:r>
        <w:t>узыка»;</w:t>
      </w:r>
    </w:p>
    <w:p w:rsidR="008B72D5" w:rsidRDefault="003B638F">
      <w:pPr>
        <w:pStyle w:val="a3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музыка»;</w:t>
      </w:r>
    </w:p>
    <w:p w:rsidR="008B72D5" w:rsidRDefault="003B638F">
      <w:pPr>
        <w:pStyle w:val="a3"/>
        <w:spacing w:before="180" w:line="398" w:lineRule="auto"/>
        <w:ind w:right="3383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культура»; модуль № 7 «Музыка театра и кино»;</w:t>
      </w:r>
    </w:p>
    <w:p w:rsidR="008B72D5" w:rsidRDefault="003B638F">
      <w:pPr>
        <w:pStyle w:val="a3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человека».</w:t>
      </w:r>
    </w:p>
    <w:p w:rsidR="008B72D5" w:rsidRDefault="003B638F">
      <w:pPr>
        <w:pStyle w:val="a3"/>
        <w:spacing w:before="184" w:line="259" w:lineRule="auto"/>
      </w:pP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rPr>
          <w:spacing w:val="-6"/>
        </w:rPr>
        <w:t xml:space="preserve"> </w:t>
      </w:r>
      <w:r>
        <w:t>деятельность обучающихся, участие в музыкальных праздниках, конкурсах, концертах,</w:t>
      </w:r>
    </w:p>
    <w:p w:rsidR="008B72D5" w:rsidRDefault="003B638F">
      <w:pPr>
        <w:pStyle w:val="a3"/>
        <w:spacing w:line="259" w:lineRule="auto"/>
      </w:pPr>
      <w:r>
        <w:t>театрализованных</w:t>
      </w:r>
      <w:r>
        <w:rPr>
          <w:spacing w:val="-2"/>
        </w:rPr>
        <w:t xml:space="preserve"> </w:t>
      </w:r>
      <w:r>
        <w:t>действиях,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3"/>
        </w:rPr>
        <w:t xml:space="preserve"> </w:t>
      </w:r>
      <w:r>
        <w:t>связях с</w:t>
      </w:r>
      <w:r>
        <w:rPr>
          <w:spacing w:val="-5"/>
        </w:rPr>
        <w:t xml:space="preserve"> </w:t>
      </w:r>
      <w:r>
        <w:t>такими дисциплинами образовательной программы, как «Изобразительное искусство»,</w:t>
      </w:r>
    </w:p>
    <w:p w:rsidR="008B72D5" w:rsidRDefault="003B638F">
      <w:pPr>
        <w:pStyle w:val="a3"/>
        <w:spacing w:line="259" w:lineRule="auto"/>
      </w:pPr>
      <w:r>
        <w:t>«Литературное</w:t>
      </w:r>
      <w:r>
        <w:rPr>
          <w:spacing w:val="-7"/>
        </w:rPr>
        <w:t xml:space="preserve"> </w:t>
      </w:r>
      <w:r>
        <w:t>чте</w:t>
      </w:r>
      <w:r>
        <w:t>ние»,</w:t>
      </w:r>
      <w:r>
        <w:rPr>
          <w:spacing w:val="-3"/>
        </w:rPr>
        <w:t xml:space="preserve"> </w:t>
      </w:r>
      <w:r>
        <w:t>«Окружающий</w:t>
      </w:r>
      <w:r>
        <w:rPr>
          <w:spacing w:val="-7"/>
        </w:rPr>
        <w:t xml:space="preserve"> </w:t>
      </w:r>
      <w:r>
        <w:t>мир»,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 этики»,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B72D5" w:rsidRDefault="003B638F">
      <w:pPr>
        <w:pStyle w:val="a3"/>
        <w:spacing w:line="273" w:lineRule="exact"/>
      </w:pP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8B72D5" w:rsidRDefault="003B638F">
      <w:pPr>
        <w:pStyle w:val="a3"/>
        <w:spacing w:before="183" w:line="256" w:lineRule="auto"/>
        <w:ind w:right="6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составляет 34 часов (не менее 1 часа в неделю).</w:t>
      </w:r>
    </w:p>
    <w:p w:rsidR="008B72D5" w:rsidRDefault="003B638F">
      <w:pPr>
        <w:pStyle w:val="a3"/>
        <w:spacing w:before="166" w:line="259" w:lineRule="auto"/>
      </w:pPr>
      <w:r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методологией</w:t>
      </w:r>
    </w:p>
    <w:p w:rsidR="008B72D5" w:rsidRDefault="003B638F">
      <w:pPr>
        <w:pStyle w:val="a3"/>
        <w:spacing w:line="259" w:lineRule="auto"/>
      </w:pPr>
      <w:r>
        <w:t>моделей международны</w:t>
      </w:r>
      <w:r>
        <w:t xml:space="preserve">х исследований. Функциональная грамотность прослеживается через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и подразумевает, что ученики овладеют ключевыми компетенциями, которые позволят получить дальнейшее образование и ориентироваться в мире проф</w:t>
      </w:r>
      <w:r>
        <w:t>ессий и в общественно-социальной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уровней.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</w:t>
      </w:r>
      <w:r>
        <w:t>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включены задания по формированию функциональной грамотности.</w:t>
      </w:r>
    </w:p>
    <w:sectPr w:rsidR="008B72D5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00E"/>
    <w:multiLevelType w:val="hybridMultilevel"/>
    <w:tmpl w:val="902A27DE"/>
    <w:lvl w:ilvl="0" w:tplc="C158C436">
      <w:start w:val="1"/>
      <w:numFmt w:val="decimal"/>
      <w:lvlText w:val="%1)"/>
      <w:lvlJc w:val="left"/>
      <w:pPr>
        <w:ind w:left="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80F70">
      <w:numFmt w:val="bullet"/>
      <w:lvlText w:val="•"/>
      <w:lvlJc w:val="left"/>
      <w:pPr>
        <w:ind w:left="935" w:hanging="260"/>
      </w:pPr>
      <w:rPr>
        <w:rFonts w:hint="default"/>
        <w:lang w:val="ru-RU" w:eastAsia="en-US" w:bidi="ar-SA"/>
      </w:rPr>
    </w:lvl>
    <w:lvl w:ilvl="2" w:tplc="A60CC2F6">
      <w:numFmt w:val="bullet"/>
      <w:lvlText w:val="•"/>
      <w:lvlJc w:val="left"/>
      <w:pPr>
        <w:ind w:left="1871" w:hanging="260"/>
      </w:pPr>
      <w:rPr>
        <w:rFonts w:hint="default"/>
        <w:lang w:val="ru-RU" w:eastAsia="en-US" w:bidi="ar-SA"/>
      </w:rPr>
    </w:lvl>
    <w:lvl w:ilvl="3" w:tplc="CF022EBE">
      <w:numFmt w:val="bullet"/>
      <w:lvlText w:val="•"/>
      <w:lvlJc w:val="left"/>
      <w:pPr>
        <w:ind w:left="2806" w:hanging="260"/>
      </w:pPr>
      <w:rPr>
        <w:rFonts w:hint="default"/>
        <w:lang w:val="ru-RU" w:eastAsia="en-US" w:bidi="ar-SA"/>
      </w:rPr>
    </w:lvl>
    <w:lvl w:ilvl="4" w:tplc="79B0EE70">
      <w:numFmt w:val="bullet"/>
      <w:lvlText w:val="•"/>
      <w:lvlJc w:val="left"/>
      <w:pPr>
        <w:ind w:left="3742" w:hanging="260"/>
      </w:pPr>
      <w:rPr>
        <w:rFonts w:hint="default"/>
        <w:lang w:val="ru-RU" w:eastAsia="en-US" w:bidi="ar-SA"/>
      </w:rPr>
    </w:lvl>
    <w:lvl w:ilvl="5" w:tplc="C5E2F7AE">
      <w:numFmt w:val="bullet"/>
      <w:lvlText w:val="•"/>
      <w:lvlJc w:val="left"/>
      <w:pPr>
        <w:ind w:left="4678" w:hanging="260"/>
      </w:pPr>
      <w:rPr>
        <w:rFonts w:hint="default"/>
        <w:lang w:val="ru-RU" w:eastAsia="en-US" w:bidi="ar-SA"/>
      </w:rPr>
    </w:lvl>
    <w:lvl w:ilvl="6" w:tplc="5E8EF06A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7" w:tplc="AB902D72">
      <w:numFmt w:val="bullet"/>
      <w:lvlText w:val="•"/>
      <w:lvlJc w:val="left"/>
      <w:pPr>
        <w:ind w:left="6549" w:hanging="260"/>
      </w:pPr>
      <w:rPr>
        <w:rFonts w:hint="default"/>
        <w:lang w:val="ru-RU" w:eastAsia="en-US" w:bidi="ar-SA"/>
      </w:rPr>
    </w:lvl>
    <w:lvl w:ilvl="8" w:tplc="DE26F566">
      <w:numFmt w:val="bullet"/>
      <w:lvlText w:val="•"/>
      <w:lvlJc w:val="left"/>
      <w:pPr>
        <w:ind w:left="748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89F705D"/>
    <w:multiLevelType w:val="hybridMultilevel"/>
    <w:tmpl w:val="FC0AA5B0"/>
    <w:lvl w:ilvl="0" w:tplc="E4B6DFD0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727592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04E05F2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C69CDCB8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2452A378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C68C74A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481A70AA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8A4AAB3C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8C9487EE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FBA726B"/>
    <w:multiLevelType w:val="hybridMultilevel"/>
    <w:tmpl w:val="903246FE"/>
    <w:lvl w:ilvl="0" w:tplc="09D22A38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86D52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84EE360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1ADCC784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AD3AFFB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D0525C0C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B9604E7E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965AA9F2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5C1E70B8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2D5"/>
    <w:rsid w:val="003B638F"/>
    <w:rsid w:val="008B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9DD"/>
  <w15:docId w15:val="{7CB42639-EAED-4D0A-B89C-F0DD3BDF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4"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65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2025-07-23T08:58:00Z</dcterms:created>
  <dcterms:modified xsi:type="dcterms:W3CDTF">2025-07-23T09:00:00Z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